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E860" w14:textId="77777777" w:rsidR="000509FB" w:rsidRDefault="000509FB">
      <w:pPr>
        <w:jc w:val="center"/>
        <w:rPr>
          <w:b/>
          <w:sz w:val="26"/>
          <w:szCs w:val="26"/>
        </w:rPr>
      </w:pPr>
    </w:p>
    <w:p w14:paraId="7A2954E8" w14:textId="77777777" w:rsidR="000509FB" w:rsidRDefault="000509FB">
      <w:pPr>
        <w:jc w:val="center"/>
        <w:rPr>
          <w:b/>
          <w:sz w:val="26"/>
          <w:szCs w:val="26"/>
        </w:rPr>
      </w:pPr>
    </w:p>
    <w:p w14:paraId="1EAB44AA" w14:textId="77777777" w:rsidR="000509FB" w:rsidRDefault="00237E1C">
      <w:pPr>
        <w:jc w:val="center"/>
        <w:rPr>
          <w:b/>
          <w:sz w:val="32"/>
          <w:szCs w:val="32"/>
        </w:rPr>
      </w:pPr>
      <w:r>
        <w:rPr>
          <w:b/>
          <w:sz w:val="32"/>
          <w:szCs w:val="32"/>
        </w:rPr>
        <w:t>Qonto lanza un nuevo servicio automatizado de gestión y cobro de facturas para sus clientes en España</w:t>
      </w:r>
    </w:p>
    <w:p w14:paraId="2B75F551" w14:textId="77777777" w:rsidR="000509FB" w:rsidRDefault="000509FB">
      <w:pPr>
        <w:jc w:val="center"/>
        <w:rPr>
          <w:rFonts w:ascii="Inter" w:eastAsia="Inter" w:hAnsi="Inter" w:cs="Inter"/>
          <w:i/>
          <w:color w:val="000000"/>
          <w:sz w:val="20"/>
          <w:szCs w:val="20"/>
        </w:rPr>
      </w:pPr>
    </w:p>
    <w:p w14:paraId="6750E9CF" w14:textId="1BF8FCBB" w:rsidR="000509FB" w:rsidRDefault="009D49B5">
      <w:pPr>
        <w:numPr>
          <w:ilvl w:val="0"/>
          <w:numId w:val="1"/>
        </w:numPr>
        <w:pBdr>
          <w:top w:val="nil"/>
          <w:left w:val="nil"/>
          <w:bottom w:val="nil"/>
          <w:right w:val="nil"/>
          <w:between w:val="nil"/>
        </w:pBdr>
        <w:ind w:left="1134" w:right="713"/>
        <w:jc w:val="both"/>
        <w:rPr>
          <w:rFonts w:ascii="Inter" w:eastAsia="Inter" w:hAnsi="Inter" w:cs="Inter"/>
          <w:i/>
          <w:color w:val="000000"/>
          <w:sz w:val="20"/>
          <w:szCs w:val="20"/>
        </w:rPr>
      </w:pPr>
      <w:r>
        <w:rPr>
          <w:rFonts w:ascii="Inter" w:hAnsi="Inter"/>
          <w:i/>
          <w:iCs/>
          <w:color w:val="000000"/>
        </w:rPr>
        <w:t>Las pymes y autónomos que facturen directamente desde la plataforma podrán recibir pagos al instante.</w:t>
      </w:r>
    </w:p>
    <w:p w14:paraId="26268BAF" w14:textId="77777777" w:rsidR="000509FB" w:rsidRDefault="00237E1C">
      <w:pPr>
        <w:ind w:left="284" w:right="288"/>
        <w:jc w:val="both"/>
      </w:pPr>
      <w:r>
        <w:br/>
      </w:r>
    </w:p>
    <w:p w14:paraId="2FC9781D" w14:textId="299D2081" w:rsidR="000509FB" w:rsidRDefault="00237E1C">
      <w:pPr>
        <w:ind w:left="284" w:right="288"/>
        <w:jc w:val="both"/>
      </w:pPr>
      <w:r>
        <w:rPr>
          <w:b/>
          <w:sz w:val="20"/>
          <w:szCs w:val="20"/>
        </w:rPr>
        <w:t>Madrid, 24 de mayo de 2022.</w:t>
      </w:r>
      <w:r>
        <w:rPr>
          <w:sz w:val="20"/>
          <w:szCs w:val="20"/>
        </w:rPr>
        <w:t xml:space="preserve"> - </w:t>
      </w:r>
      <w:r>
        <w:t>Qonto, la solución para la gestión financiera de empresas líder en Europa, ha anunciado hoy el lanzamiento de un nuevo servicio para la gestión y cobro de las facturas de forma automatizada.</w:t>
      </w:r>
    </w:p>
    <w:p w14:paraId="5F11CB92" w14:textId="77777777" w:rsidR="000509FB" w:rsidRDefault="000509FB">
      <w:pPr>
        <w:ind w:left="284" w:right="288"/>
        <w:jc w:val="both"/>
      </w:pPr>
    </w:p>
    <w:p w14:paraId="48BB947A" w14:textId="77777777" w:rsidR="000509FB" w:rsidRDefault="00237E1C">
      <w:pPr>
        <w:ind w:left="284" w:right="288"/>
        <w:jc w:val="both"/>
      </w:pPr>
      <w:r>
        <w:t xml:space="preserve">Esta nueva solución simplifica el proceso de generar, compartir y gestionar facturas empresariales y personalizadas directamente a través de la plataforma. Las pymes y autónomos podrán enviar facturas con el logo de la compañía y hacer un seguimiento automático de las mismas para una mejor visibilidad de los pagos entrantes y pendientes. Como resultado, los usuarios ahorrarán tiempo y recibirán los pagos de manera centralizada. Asimismo, las pymes o los autónomos que facturen a sus clientes directamente desde la plataforma de Qonto también recibirán transferencias instantáneas cuando sus clientes estén en la zona SEPA.  </w:t>
      </w:r>
    </w:p>
    <w:p w14:paraId="5F3BF07F" w14:textId="77777777" w:rsidR="000509FB" w:rsidRDefault="000509FB">
      <w:pPr>
        <w:ind w:left="284" w:right="288"/>
        <w:jc w:val="both"/>
      </w:pPr>
    </w:p>
    <w:p w14:paraId="198632B9" w14:textId="77777777" w:rsidR="000509FB" w:rsidRDefault="00237E1C">
      <w:pPr>
        <w:spacing w:before="20" w:after="20"/>
        <w:ind w:left="284" w:right="288"/>
        <w:jc w:val="both"/>
      </w:pPr>
      <w:r>
        <w:t>Recibir los pagos a tiempo es uno de los principales retos a los que se enfrentan los autónomos tanto en Francia como en España. De media, los autónomos de Francia, Alemania y España dedican el 26%* de su semana a tareas auxiliares, que incluyen tareas administrativas como facturar o cobrar.</w:t>
      </w:r>
    </w:p>
    <w:p w14:paraId="4C549CFA" w14:textId="77777777" w:rsidR="000509FB" w:rsidRDefault="000509FB">
      <w:pPr>
        <w:ind w:left="284" w:right="288"/>
        <w:jc w:val="both"/>
      </w:pPr>
    </w:p>
    <w:p w14:paraId="6516FE61" w14:textId="0AB3E6DC" w:rsidR="000509FB" w:rsidRDefault="00237E1C">
      <w:pPr>
        <w:spacing w:before="20" w:after="20"/>
        <w:ind w:left="284" w:right="288"/>
        <w:jc w:val="both"/>
      </w:pPr>
      <w:r>
        <w:t xml:space="preserve">"Nos comprometemos a ofrecer el mejor servicio a nuestros clientes. Sabemos de primera mano el tiempo que puede consumir la gestión de las facturas y es por eso que nuestra nueva solución ayudará a nuestros clientes a ahorrar un tiempo muy valioso. Con unos pocos clics podrán generar facturas y cobrar más rápidamente. Este nuevo lanzamiento es un paso más hacia una ventanilla única para la gestión financiera de las empresas, proporcionando una experiencia adaptada a la demanda de nuestros clientes", explicó Carles Marcos, </w:t>
      </w:r>
      <w:r w:rsidR="009D49B5">
        <w:t>C</w:t>
      </w:r>
      <w:r>
        <w:t xml:space="preserve">ountry </w:t>
      </w:r>
      <w:r w:rsidR="009D49B5">
        <w:t>M</w:t>
      </w:r>
      <w:r>
        <w:t xml:space="preserve">anager de Qonto en España. </w:t>
      </w:r>
    </w:p>
    <w:p w14:paraId="3E29CE18" w14:textId="77777777" w:rsidR="000509FB" w:rsidRDefault="000509FB">
      <w:pPr>
        <w:ind w:left="284" w:right="288"/>
        <w:jc w:val="both"/>
      </w:pPr>
    </w:p>
    <w:p w14:paraId="64D4360C" w14:textId="6E0CCAAF" w:rsidR="000509FB" w:rsidRDefault="00237E1C">
      <w:pPr>
        <w:ind w:left="284" w:right="288"/>
        <w:jc w:val="both"/>
      </w:pPr>
      <w:r>
        <w:t>Este nuevo servicio es el primero de una serie de soluciones que permiten a los clientes de Qonto el cobro de sus facturas. La funci</w:t>
      </w:r>
      <w:r w:rsidR="003B2EBA">
        <w:t>onalidad</w:t>
      </w:r>
      <w:r>
        <w:t xml:space="preserve"> está disponible desde el 24 de mayo de 2022 para los clientes de Qonto</w:t>
      </w:r>
      <w:r w:rsidR="003B2EBA">
        <w:t>.</w:t>
      </w:r>
    </w:p>
    <w:p w14:paraId="3C2A6791" w14:textId="77777777" w:rsidR="000509FB" w:rsidRDefault="000509FB">
      <w:pPr>
        <w:ind w:left="284" w:right="288"/>
        <w:jc w:val="both"/>
      </w:pPr>
    </w:p>
    <w:p w14:paraId="41D3ED28" w14:textId="77777777" w:rsidR="000509FB" w:rsidRDefault="00237E1C">
      <w:pPr>
        <w:ind w:left="284" w:right="288"/>
        <w:jc w:val="both"/>
      </w:pPr>
      <w:r>
        <w:t xml:space="preserve">Más información sobre la nueva funcionalidad </w:t>
      </w:r>
      <w:hyperlink r:id="rId8">
        <w:r>
          <w:rPr>
            <w:color w:val="1155CC"/>
            <w:u w:val="single"/>
          </w:rPr>
          <w:t>aquí</w:t>
        </w:r>
      </w:hyperlink>
      <w:r>
        <w:t>.</w:t>
      </w:r>
    </w:p>
    <w:p w14:paraId="7A3DFC4E" w14:textId="77777777" w:rsidR="000509FB" w:rsidRDefault="000509FB">
      <w:pPr>
        <w:ind w:left="284" w:right="288"/>
      </w:pPr>
    </w:p>
    <w:p w14:paraId="3705484E" w14:textId="77777777" w:rsidR="000509FB" w:rsidRDefault="00237E1C">
      <w:pPr>
        <w:spacing w:before="20" w:after="20"/>
        <w:ind w:left="284" w:right="288"/>
      </w:pPr>
      <w:r>
        <w:rPr>
          <w:i/>
        </w:rPr>
        <w:lastRenderedPageBreak/>
        <w:t xml:space="preserve">* Según el informe de BCG sobre el estado del trabajo autónomo en Europa 2022.  </w:t>
      </w:r>
    </w:p>
    <w:p w14:paraId="60B39780" w14:textId="77777777" w:rsidR="000509FB" w:rsidRDefault="000509FB">
      <w:pPr>
        <w:ind w:left="284" w:right="288"/>
        <w:rPr>
          <w:b/>
        </w:rPr>
      </w:pPr>
    </w:p>
    <w:p w14:paraId="64C7E80F" w14:textId="77777777" w:rsidR="000509FB" w:rsidRDefault="000509FB">
      <w:pPr>
        <w:spacing w:line="240" w:lineRule="auto"/>
        <w:ind w:left="284" w:right="288"/>
        <w:rPr>
          <w:rFonts w:ascii="Inter" w:eastAsia="Inter" w:hAnsi="Inter" w:cs="Inter"/>
          <w:b/>
          <w:sz w:val="18"/>
          <w:szCs w:val="18"/>
        </w:rPr>
      </w:pPr>
    </w:p>
    <w:p w14:paraId="641E6A21" w14:textId="77777777" w:rsidR="000509FB" w:rsidRDefault="00237E1C">
      <w:pPr>
        <w:spacing w:line="240" w:lineRule="auto"/>
        <w:ind w:left="284" w:right="288"/>
        <w:rPr>
          <w:rFonts w:ascii="Times New Roman" w:eastAsia="Times New Roman" w:hAnsi="Times New Roman" w:cs="Times New Roman"/>
          <w:sz w:val="24"/>
          <w:szCs w:val="24"/>
        </w:rPr>
      </w:pPr>
      <w:r>
        <w:rPr>
          <w:rFonts w:ascii="Inter" w:eastAsia="Inter" w:hAnsi="Inter" w:cs="Inter"/>
          <w:b/>
          <w:color w:val="000000"/>
          <w:sz w:val="18"/>
          <w:szCs w:val="18"/>
        </w:rPr>
        <w:t>Acerca de Qonto </w:t>
      </w:r>
    </w:p>
    <w:p w14:paraId="7DDA564A" w14:textId="77777777" w:rsidR="000509FB" w:rsidRDefault="009D49B5">
      <w:pPr>
        <w:spacing w:line="240" w:lineRule="auto"/>
        <w:ind w:left="284" w:right="288"/>
        <w:jc w:val="both"/>
        <w:rPr>
          <w:rFonts w:ascii="Times New Roman" w:eastAsia="Times New Roman" w:hAnsi="Times New Roman" w:cs="Times New Roman"/>
          <w:sz w:val="24"/>
          <w:szCs w:val="24"/>
        </w:rPr>
      </w:pPr>
      <w:hyperlink r:id="rId9">
        <w:r w:rsidR="00237E1C">
          <w:rPr>
            <w:rFonts w:ascii="Inter" w:eastAsia="Inter" w:hAnsi="Inter" w:cs="Inter"/>
            <w:color w:val="1155CC"/>
            <w:sz w:val="18"/>
            <w:szCs w:val="18"/>
            <w:u w:val="single"/>
          </w:rPr>
          <w:t>Qonto</w:t>
        </w:r>
      </w:hyperlink>
      <w:r w:rsidR="00237E1C">
        <w:rPr>
          <w:rFonts w:ascii="Inter" w:eastAsia="Inter" w:hAnsi="Inter" w:cs="Inter"/>
          <w:color w:val="000000"/>
          <w:sz w:val="18"/>
          <w:szCs w:val="18"/>
        </w:rPr>
        <w:t xml:space="preserve"> es la solución financiera empresarial líder en Europa. Simplifica todo, desde la gestión bancaria y financiera diaria hasta la contabilidad y la gestión de gastos. Gracias a su producto rápido e innovador, su servicio de atención al cliente altamente receptivo y sus precios transparentes, Qonto potencia el crecimiento de pymes y autónomos.</w:t>
      </w:r>
    </w:p>
    <w:p w14:paraId="3C2D6113" w14:textId="77777777" w:rsidR="000509FB" w:rsidRDefault="00237E1C">
      <w:pPr>
        <w:spacing w:line="240" w:lineRule="auto"/>
        <w:ind w:left="284" w:right="288"/>
        <w:jc w:val="both"/>
        <w:rPr>
          <w:rFonts w:ascii="Times New Roman" w:eastAsia="Times New Roman" w:hAnsi="Times New Roman" w:cs="Times New Roman"/>
          <w:sz w:val="24"/>
          <w:szCs w:val="24"/>
        </w:rPr>
      </w:pPr>
      <w:r>
        <w:rPr>
          <w:rFonts w:ascii="Inter" w:eastAsia="Inter" w:hAnsi="Inter" w:cs="Inter"/>
          <w:color w:val="000000"/>
          <w:sz w:val="18"/>
          <w:szCs w:val="18"/>
        </w:rPr>
        <w:t> </w:t>
      </w:r>
    </w:p>
    <w:p w14:paraId="33F1EA0C" w14:textId="56F68D9E" w:rsidR="000509FB" w:rsidRDefault="00237E1C">
      <w:pPr>
        <w:spacing w:line="240" w:lineRule="auto"/>
        <w:ind w:left="284" w:right="288"/>
        <w:jc w:val="both"/>
        <w:rPr>
          <w:rFonts w:ascii="Times New Roman" w:eastAsia="Times New Roman" w:hAnsi="Times New Roman" w:cs="Times New Roman"/>
          <w:sz w:val="24"/>
          <w:szCs w:val="24"/>
        </w:rPr>
      </w:pPr>
      <w:r>
        <w:rPr>
          <w:rFonts w:ascii="Inter" w:eastAsia="Inter" w:hAnsi="Inter" w:cs="Inter"/>
          <w:color w:val="000000"/>
          <w:sz w:val="18"/>
          <w:szCs w:val="18"/>
        </w:rPr>
        <w:t>Lanzada en 2017 por Steve Anavi y Alexandre Prot, Qonto da servicio a más de 250.000 clientes en 4 países (Francia, Alemania, Italia y España) y emplea a más de 6</w:t>
      </w:r>
      <w:r w:rsidR="009D49B5">
        <w:rPr>
          <w:rFonts w:ascii="Inter" w:eastAsia="Inter" w:hAnsi="Inter" w:cs="Inter"/>
          <w:color w:val="000000"/>
          <w:sz w:val="18"/>
          <w:szCs w:val="18"/>
        </w:rPr>
        <w:t>5</w:t>
      </w:r>
      <w:r>
        <w:rPr>
          <w:rFonts w:ascii="Inter" w:eastAsia="Inter" w:hAnsi="Inter" w:cs="Inter"/>
          <w:color w:val="000000"/>
          <w:sz w:val="18"/>
          <w:szCs w:val="18"/>
        </w:rPr>
        <w:t>0 profesionales en París, Barcelona, Berlín y Milán. Desde su creación, Qonto ha levantado un total de 622 millones de euros de Valar, Alven, el Banco Europeo de Inversiones, Tencent, DST Global, Tiger Global, TCV, Alkeon, Eurazeo, KKR, Insight Partners, Exor y Gaingels para apoyar sus ambiciones de crecimiento global. Qonto es la segunda scale up europea más prometedora según Vivatech.</w:t>
      </w:r>
    </w:p>
    <w:p w14:paraId="62ACA786" w14:textId="77777777" w:rsidR="000509FB" w:rsidRDefault="00237E1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4A39F5E" w14:textId="77777777" w:rsidR="000509FB" w:rsidRDefault="00237E1C">
      <w:pPr>
        <w:spacing w:line="240" w:lineRule="auto"/>
        <w:jc w:val="right"/>
        <w:rPr>
          <w:rFonts w:ascii="Times New Roman" w:eastAsia="Times New Roman" w:hAnsi="Times New Roman" w:cs="Times New Roman"/>
          <w:sz w:val="24"/>
          <w:szCs w:val="24"/>
        </w:rPr>
      </w:pPr>
      <w:r>
        <w:rPr>
          <w:rFonts w:ascii="Inter" w:eastAsia="Inter" w:hAnsi="Inter" w:cs="Inter"/>
          <w:b/>
          <w:color w:val="000000"/>
          <w:u w:val="single"/>
        </w:rPr>
        <w:t>Para más información: </w:t>
      </w:r>
    </w:p>
    <w:p w14:paraId="64258AE6" w14:textId="77777777" w:rsidR="000509FB" w:rsidRDefault="00237E1C">
      <w:pPr>
        <w:spacing w:line="240" w:lineRule="auto"/>
        <w:jc w:val="right"/>
        <w:rPr>
          <w:rFonts w:ascii="Times New Roman" w:eastAsia="Times New Roman" w:hAnsi="Times New Roman" w:cs="Times New Roman"/>
          <w:sz w:val="24"/>
          <w:szCs w:val="24"/>
        </w:rPr>
      </w:pPr>
      <w:r>
        <w:rPr>
          <w:rFonts w:ascii="Inter" w:eastAsia="Inter" w:hAnsi="Inter" w:cs="Inter"/>
          <w:color w:val="000000"/>
        </w:rPr>
        <w:t>Roman </w:t>
      </w:r>
    </w:p>
    <w:p w14:paraId="0F4E8AC6" w14:textId="77777777" w:rsidR="000509FB" w:rsidRDefault="000509FB">
      <w:pPr>
        <w:spacing w:line="240" w:lineRule="auto"/>
        <w:rPr>
          <w:rFonts w:ascii="Times New Roman" w:eastAsia="Times New Roman" w:hAnsi="Times New Roman" w:cs="Times New Roman"/>
          <w:sz w:val="24"/>
          <w:szCs w:val="24"/>
        </w:rPr>
      </w:pPr>
    </w:p>
    <w:p w14:paraId="532E9303" w14:textId="77777777" w:rsidR="000509FB" w:rsidRDefault="00237E1C">
      <w:pPr>
        <w:spacing w:line="240" w:lineRule="auto"/>
        <w:jc w:val="right"/>
        <w:rPr>
          <w:rFonts w:ascii="Times New Roman" w:eastAsia="Times New Roman" w:hAnsi="Times New Roman" w:cs="Times New Roman"/>
          <w:sz w:val="24"/>
          <w:szCs w:val="24"/>
        </w:rPr>
      </w:pPr>
      <w:r>
        <w:rPr>
          <w:rFonts w:ascii="Inter" w:eastAsia="Inter" w:hAnsi="Inter" w:cs="Inter"/>
          <w:color w:val="000000"/>
        </w:rPr>
        <w:t>Ginés Cañabate </w:t>
      </w:r>
    </w:p>
    <w:p w14:paraId="3CCAC610" w14:textId="77777777" w:rsidR="000509FB" w:rsidRDefault="00237E1C">
      <w:pPr>
        <w:spacing w:line="240" w:lineRule="auto"/>
        <w:jc w:val="right"/>
        <w:rPr>
          <w:rFonts w:ascii="Times New Roman" w:eastAsia="Times New Roman" w:hAnsi="Times New Roman" w:cs="Times New Roman"/>
          <w:sz w:val="24"/>
          <w:szCs w:val="24"/>
        </w:rPr>
      </w:pPr>
      <w:r>
        <w:rPr>
          <w:rFonts w:ascii="Inter" w:eastAsia="Inter" w:hAnsi="Inter" w:cs="Inter"/>
          <w:color w:val="0000FF"/>
          <w:u w:val="single"/>
        </w:rPr>
        <w:t>g.canabate@romanrm.com</w:t>
      </w:r>
      <w:r>
        <w:rPr>
          <w:rFonts w:ascii="Inter" w:eastAsia="Inter" w:hAnsi="Inter" w:cs="Inter"/>
          <w:color w:val="0462C1"/>
          <w:sz w:val="20"/>
          <w:szCs w:val="20"/>
        </w:rPr>
        <w:t xml:space="preserve"> </w:t>
      </w:r>
      <w:r>
        <w:rPr>
          <w:rFonts w:ascii="Inter" w:eastAsia="Inter" w:hAnsi="Inter" w:cs="Inter"/>
          <w:color w:val="000000"/>
        </w:rPr>
        <w:t>| (+34) 649 214 470 </w:t>
      </w:r>
    </w:p>
    <w:p w14:paraId="4A1D23D6" w14:textId="77777777" w:rsidR="000509FB" w:rsidRDefault="000509FB">
      <w:pPr>
        <w:spacing w:line="240" w:lineRule="auto"/>
        <w:rPr>
          <w:rFonts w:ascii="Times New Roman" w:eastAsia="Times New Roman" w:hAnsi="Times New Roman" w:cs="Times New Roman"/>
          <w:sz w:val="24"/>
          <w:szCs w:val="24"/>
        </w:rPr>
      </w:pPr>
    </w:p>
    <w:p w14:paraId="5AF4A248" w14:textId="77777777" w:rsidR="000509FB" w:rsidRDefault="00237E1C">
      <w:pPr>
        <w:spacing w:line="240" w:lineRule="auto"/>
        <w:jc w:val="right"/>
        <w:rPr>
          <w:rFonts w:ascii="Times New Roman" w:eastAsia="Times New Roman" w:hAnsi="Times New Roman" w:cs="Times New Roman"/>
          <w:sz w:val="24"/>
          <w:szCs w:val="24"/>
        </w:rPr>
      </w:pPr>
      <w:r>
        <w:rPr>
          <w:rFonts w:ascii="Inter" w:eastAsia="Inter" w:hAnsi="Inter" w:cs="Inter"/>
          <w:color w:val="000000"/>
        </w:rPr>
        <w:t>Natalia Rodríguez</w:t>
      </w:r>
    </w:p>
    <w:p w14:paraId="76028051" w14:textId="77777777" w:rsidR="000509FB" w:rsidRDefault="009D49B5">
      <w:pPr>
        <w:spacing w:line="240" w:lineRule="auto"/>
        <w:jc w:val="right"/>
        <w:rPr>
          <w:rFonts w:ascii="Times New Roman" w:eastAsia="Times New Roman" w:hAnsi="Times New Roman" w:cs="Times New Roman"/>
          <w:sz w:val="24"/>
          <w:szCs w:val="24"/>
        </w:rPr>
      </w:pPr>
      <w:hyperlink r:id="rId10">
        <w:r w:rsidR="00237E1C">
          <w:rPr>
            <w:rFonts w:ascii="Inter" w:eastAsia="Inter" w:hAnsi="Inter" w:cs="Inter"/>
            <w:color w:val="0000FF"/>
            <w:u w:val="single"/>
          </w:rPr>
          <w:t>n.rodriguez@romanrm.com</w:t>
        </w:r>
      </w:hyperlink>
      <w:r w:rsidR="00237E1C">
        <w:rPr>
          <w:rFonts w:ascii="Inter" w:eastAsia="Inter" w:hAnsi="Inter" w:cs="Inter"/>
          <w:color w:val="0462C1"/>
        </w:rPr>
        <w:t xml:space="preserve"> </w:t>
      </w:r>
      <w:r w:rsidR="00237E1C">
        <w:rPr>
          <w:rFonts w:ascii="Inter" w:eastAsia="Inter" w:hAnsi="Inter" w:cs="Inter"/>
          <w:color w:val="000000"/>
        </w:rPr>
        <w:t>| (+34) 602 252 627</w:t>
      </w:r>
    </w:p>
    <w:p w14:paraId="59018D4C" w14:textId="77777777" w:rsidR="000509FB" w:rsidRDefault="000509FB"/>
    <w:p w14:paraId="2B968FC7" w14:textId="77777777" w:rsidR="000509FB" w:rsidRDefault="000509FB"/>
    <w:p w14:paraId="4A167FBD" w14:textId="77777777" w:rsidR="000509FB" w:rsidRDefault="000509FB"/>
    <w:p w14:paraId="5C2F4336" w14:textId="77777777" w:rsidR="000509FB" w:rsidRDefault="000509FB"/>
    <w:sectPr w:rsidR="000509F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B1DA" w14:textId="77777777" w:rsidR="007B6FB3" w:rsidRDefault="00237E1C">
      <w:pPr>
        <w:spacing w:line="240" w:lineRule="auto"/>
      </w:pPr>
      <w:r>
        <w:separator/>
      </w:r>
    </w:p>
  </w:endnote>
  <w:endnote w:type="continuationSeparator" w:id="0">
    <w:p w14:paraId="30C1E3D1" w14:textId="77777777" w:rsidR="007B6FB3" w:rsidRDefault="00237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4862" w14:textId="77777777" w:rsidR="007B6FB3" w:rsidRDefault="00237E1C">
      <w:pPr>
        <w:spacing w:line="240" w:lineRule="auto"/>
      </w:pPr>
      <w:r>
        <w:separator/>
      </w:r>
    </w:p>
  </w:footnote>
  <w:footnote w:type="continuationSeparator" w:id="0">
    <w:p w14:paraId="02D267DA" w14:textId="77777777" w:rsidR="007B6FB3" w:rsidRDefault="00237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5675" w14:textId="77777777" w:rsidR="000509FB" w:rsidRDefault="00237E1C">
    <w:pPr>
      <w:jc w:val="center"/>
    </w:pPr>
    <w:r>
      <w:rPr>
        <w:noProof/>
      </w:rPr>
      <w:drawing>
        <wp:inline distT="114300" distB="114300" distL="114300" distR="114300" wp14:anchorId="65F7895C" wp14:editId="645D8123">
          <wp:extent cx="1643063" cy="80806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3063" cy="8080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3CC"/>
    <w:multiLevelType w:val="multilevel"/>
    <w:tmpl w:val="684CB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424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FB"/>
    <w:rsid w:val="000509FB"/>
    <w:rsid w:val="00237E1C"/>
    <w:rsid w:val="003B2EBA"/>
    <w:rsid w:val="003B32CC"/>
    <w:rsid w:val="007B6FB3"/>
    <w:rsid w:val="009D4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3342E"/>
  <w15:docId w15:val="{D3795542-143F-4E41-95B0-027F5E1E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3E5F33"/>
    <w:pPr>
      <w:ind w:left="720"/>
      <w:contextualSpacing/>
    </w:pPr>
  </w:style>
  <w:style w:type="paragraph" w:styleId="NormalWeb">
    <w:name w:val="Normal (Web)"/>
    <w:basedOn w:val="Normal"/>
    <w:uiPriority w:val="99"/>
    <w:semiHidden/>
    <w:unhideWhenUsed/>
    <w:rsid w:val="0006668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66688"/>
    <w:rPr>
      <w:color w:val="0000FF"/>
      <w:u w:val="single"/>
    </w:rPr>
  </w:style>
  <w:style w:type="paragraph" w:styleId="Encabezado">
    <w:name w:val="header"/>
    <w:basedOn w:val="Normal"/>
    <w:link w:val="EncabezadoCar"/>
    <w:uiPriority w:val="99"/>
    <w:unhideWhenUsed/>
    <w:rsid w:val="00237E1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37E1C"/>
  </w:style>
  <w:style w:type="paragraph" w:styleId="Piedepgina">
    <w:name w:val="footer"/>
    <w:basedOn w:val="Normal"/>
    <w:link w:val="PiedepginaCar"/>
    <w:uiPriority w:val="99"/>
    <w:unhideWhenUsed/>
    <w:rsid w:val="00237E1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3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onto.com/es/invoic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rodriguez@romanrm.com" TargetMode="External"/><Relationship Id="rId4" Type="http://schemas.openxmlformats.org/officeDocument/2006/relationships/settings" Target="settings.xml"/><Relationship Id="rId9" Type="http://schemas.openxmlformats.org/officeDocument/2006/relationships/hyperlink" Target="https://qonto.e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sUlVMEwoZo0QBCESv9LDuvI/8Q==">AMUW2mX10RL4hrve6nanoRbr8m+qKvDwmvRabOz/u0O49xWx4FyEsuDLgA0vU1aN74wRwAPrW2M8QAmfSnxgJlSHxsZq/6fJJmwdyvdybu/4xmeh87wh28ZThUmVht56jhKMRqqKIfw/qXCoLHAQha7nS6tRDYp8Rh0hy99JMyFhAON96MliNEYpA1SVULJLVDdOAqGKUbff4dul66ZXDxYY3RaBGIoXH7xnjYJxNR8hrYFOOsvx075Hx1fssDxaG+wGmnewsykQ1DvreDNqp51pAwSXAeSK/QMqBBriqmWkF77i/0MwnZW1+PQIYCzbVariCSJVyYDmTXeLLTphj2cDF1u+m3ShJGlKxaZnvFrNc6Tvtwkf/NSJf/AZjtywB4zc+HUr6Gqgsi5N83tMovWDCh+jCvBQj7Cv5s2VNo3MqtM2s+txl+tiqKbJVCL2gknL9g7wrV8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Rodríguez Morrondo</cp:lastModifiedBy>
  <cp:revision>4</cp:revision>
  <cp:lastPrinted>2022-05-23T15:42:00Z</cp:lastPrinted>
  <dcterms:created xsi:type="dcterms:W3CDTF">2022-05-23T09:02:00Z</dcterms:created>
  <dcterms:modified xsi:type="dcterms:W3CDTF">2022-05-24T07:21:00Z</dcterms:modified>
</cp:coreProperties>
</file>